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76576" w14:textId="77777777" w:rsidR="00974EC6" w:rsidRPr="00815D5E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5502121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50DC2B8B" w14:textId="77777777" w:rsidR="00974EC6" w:rsidRPr="00815D5E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f82fad9e-4303-40e0-b615-d8bb07699b65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297F5EDF" w14:textId="77777777" w:rsidR="00974EC6" w:rsidRPr="00815D5E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f11d21d1-8bec-4df3-85d2-f4d0bca3e7ae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 "Гимназия №19" Приволжский район г. Казань</w:t>
      </w:r>
      <w:bookmarkEnd w:id="2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6674FA8" w14:textId="77777777" w:rsidR="00974EC6" w:rsidRPr="00815D5E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</w:rPr>
        <w:t>МАОУ "</w:t>
      </w: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Гимназия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 №19"</w:t>
      </w:r>
    </w:p>
    <w:p w14:paraId="14678DD1" w14:textId="77777777" w:rsidR="00974EC6" w:rsidRPr="00815D5E" w:rsidRDefault="00974EC6">
      <w:pPr>
        <w:spacing w:after="0"/>
        <w:ind w:left="120"/>
        <w:rPr>
          <w:sz w:val="24"/>
          <w:szCs w:val="24"/>
        </w:rPr>
      </w:pPr>
    </w:p>
    <w:p w14:paraId="63B83DBA" w14:textId="77777777" w:rsidR="00974EC6" w:rsidRPr="00815D5E" w:rsidRDefault="00974EC6">
      <w:pPr>
        <w:spacing w:after="0"/>
        <w:ind w:left="120"/>
        <w:rPr>
          <w:sz w:val="24"/>
          <w:szCs w:val="24"/>
        </w:rPr>
      </w:pPr>
    </w:p>
    <w:p w14:paraId="2E24E841" w14:textId="77777777" w:rsidR="00974EC6" w:rsidRPr="00815D5E" w:rsidRDefault="00974EC6">
      <w:pPr>
        <w:spacing w:after="0"/>
        <w:ind w:left="120"/>
        <w:rPr>
          <w:sz w:val="24"/>
          <w:szCs w:val="24"/>
        </w:rPr>
      </w:pPr>
    </w:p>
    <w:p w14:paraId="58EEDDBA" w14:textId="77777777" w:rsidR="00974EC6" w:rsidRPr="00815D5E" w:rsidRDefault="00974EC6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15D5E" w14:paraId="411427A1" w14:textId="77777777" w:rsidTr="000D4161">
        <w:tc>
          <w:tcPr>
            <w:tcW w:w="3114" w:type="dxa"/>
          </w:tcPr>
          <w:p w14:paraId="5EBD19C9" w14:textId="77777777" w:rsidR="00000000" w:rsidRPr="00815D5E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17931F78" w14:textId="77777777" w:rsidR="00000000" w:rsidRPr="00815D5E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учителей </w:t>
            </w:r>
            <w:proofErr w:type="spellStart"/>
            <w:proofErr w:type="gramStart"/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нач.классов</w:t>
            </w:r>
            <w:proofErr w:type="spellEnd"/>
            <w:proofErr w:type="gramEnd"/>
          </w:p>
          <w:p w14:paraId="022B0435" w14:textId="77777777" w:rsidR="00000000" w:rsidRPr="00815D5E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74D0EEA" w14:textId="77777777" w:rsidR="00000000" w:rsidRPr="00815D5E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Э.И.Гильмутдинова</w:t>
            </w:r>
            <w:proofErr w:type="spellEnd"/>
          </w:p>
          <w:p w14:paraId="7242008C" w14:textId="77777777" w:rsidR="00000000" w:rsidRPr="00815D5E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91BEE06" w14:textId="77777777" w:rsidR="00000000" w:rsidRPr="00815D5E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F873D0F" w14:textId="77777777" w:rsidR="00000000" w:rsidRPr="00815D5E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23E6355" w14:textId="77777777" w:rsidR="00000000" w:rsidRPr="00815D5E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1E758986" w14:textId="77777777" w:rsidR="00000000" w:rsidRPr="00815D5E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29A4C3" w14:textId="77777777" w:rsidR="00000000" w:rsidRPr="00815D5E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И.Н.Петрова</w:t>
            </w:r>
            <w:proofErr w:type="spellEnd"/>
          </w:p>
          <w:p w14:paraId="3EA28077" w14:textId="77777777" w:rsidR="00000000" w:rsidRPr="00815D5E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2734D6" w14:textId="77777777" w:rsidR="00000000" w:rsidRPr="00815D5E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22ED41" w14:textId="77777777" w:rsidR="00000000" w:rsidRPr="00815D5E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18F4A5AA" w14:textId="77777777" w:rsidR="00000000" w:rsidRPr="00815D5E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«Гимназии 19»</w:t>
            </w:r>
          </w:p>
          <w:p w14:paraId="7C84366F" w14:textId="77777777" w:rsidR="00000000" w:rsidRPr="00815D5E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292BB2" w14:textId="77777777" w:rsidR="00000000" w:rsidRPr="00815D5E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А.Л.Талманов</w:t>
            </w:r>
            <w:proofErr w:type="spellEnd"/>
          </w:p>
          <w:p w14:paraId="017E30BF" w14:textId="77777777" w:rsidR="00000000" w:rsidRPr="00815D5E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815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20C436" w14:textId="77777777" w:rsidR="00000000" w:rsidRPr="00815D5E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4132E4" w14:textId="77777777" w:rsidR="00974EC6" w:rsidRPr="00815D5E" w:rsidRDefault="00974EC6">
      <w:pPr>
        <w:spacing w:after="0"/>
        <w:ind w:left="120"/>
        <w:rPr>
          <w:sz w:val="24"/>
          <w:szCs w:val="24"/>
        </w:rPr>
      </w:pPr>
    </w:p>
    <w:p w14:paraId="094A21C8" w14:textId="77777777" w:rsidR="00974EC6" w:rsidRPr="00815D5E" w:rsidRDefault="00000000">
      <w:pPr>
        <w:spacing w:after="0"/>
        <w:ind w:left="120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7BFEBE09" w14:textId="77777777" w:rsidR="00974EC6" w:rsidRPr="00815D5E" w:rsidRDefault="00974EC6">
      <w:pPr>
        <w:spacing w:after="0"/>
        <w:ind w:left="120"/>
        <w:rPr>
          <w:sz w:val="24"/>
          <w:szCs w:val="24"/>
          <w:lang w:val="ru-RU"/>
        </w:rPr>
      </w:pPr>
    </w:p>
    <w:p w14:paraId="76CD4AF0" w14:textId="77777777" w:rsidR="00974EC6" w:rsidRPr="00815D5E" w:rsidRDefault="00974EC6">
      <w:pPr>
        <w:spacing w:after="0"/>
        <w:ind w:left="120"/>
        <w:rPr>
          <w:sz w:val="24"/>
          <w:szCs w:val="24"/>
          <w:lang w:val="ru-RU"/>
        </w:rPr>
      </w:pPr>
    </w:p>
    <w:p w14:paraId="3CC0DA24" w14:textId="77777777" w:rsidR="00974EC6" w:rsidRPr="00815D5E" w:rsidRDefault="00974EC6">
      <w:pPr>
        <w:spacing w:after="0"/>
        <w:ind w:left="120"/>
        <w:rPr>
          <w:sz w:val="24"/>
          <w:szCs w:val="24"/>
          <w:lang w:val="ru-RU"/>
        </w:rPr>
      </w:pPr>
    </w:p>
    <w:p w14:paraId="4D7D61C8" w14:textId="77777777" w:rsidR="00974EC6" w:rsidRPr="00815D5E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5E1D132A" w14:textId="77777777" w:rsidR="00974EC6" w:rsidRPr="00815D5E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815D5E">
        <w:rPr>
          <w:rFonts w:ascii="Times New Roman" w:hAnsi="Times New Roman"/>
          <w:color w:val="000000"/>
          <w:sz w:val="24"/>
          <w:szCs w:val="24"/>
        </w:rPr>
        <w:t>ID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2095600)</w:t>
      </w:r>
    </w:p>
    <w:p w14:paraId="1C752679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551BF3B" w14:textId="77777777" w:rsidR="00974EC6" w:rsidRPr="00815D5E" w:rsidRDefault="000000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«Литературное чтение»</w:t>
      </w:r>
    </w:p>
    <w:p w14:paraId="3C221B04" w14:textId="77777777" w:rsidR="00974EC6" w:rsidRPr="00815D5E" w:rsidRDefault="00000000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1-4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классов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3734777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78895FFE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49348337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7E9ABD34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11596722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2DD644EA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101E9C61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0161E0C7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22F8D3DD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3EE48726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6021952E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0364FC1A" w14:textId="77777777" w:rsidR="00974EC6" w:rsidRPr="00815D5E" w:rsidRDefault="00974EC6">
      <w:pPr>
        <w:spacing w:after="0"/>
        <w:ind w:left="120"/>
        <w:jc w:val="center"/>
        <w:rPr>
          <w:sz w:val="24"/>
          <w:szCs w:val="24"/>
        </w:rPr>
      </w:pPr>
    </w:p>
    <w:p w14:paraId="5428249F" w14:textId="77777777" w:rsidR="00974EC6" w:rsidRPr="00815D5E" w:rsidRDefault="00000000">
      <w:pPr>
        <w:spacing w:after="0"/>
        <w:ind w:left="120"/>
        <w:jc w:val="center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8f40cabc-1e83-4907-ad8f-f4ef8375b8cd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г. Казань</w:t>
      </w:r>
      <w:bookmarkEnd w:id="3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0574bb6-69b4-4b7b-a313-5bac59a2fd6c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2311C3ED" w14:textId="77777777" w:rsidR="00974EC6" w:rsidRPr="00815D5E" w:rsidRDefault="00974EC6">
      <w:pPr>
        <w:spacing w:after="0"/>
        <w:ind w:left="120"/>
        <w:rPr>
          <w:sz w:val="24"/>
          <w:szCs w:val="24"/>
          <w:lang w:val="ru-RU"/>
        </w:rPr>
      </w:pPr>
    </w:p>
    <w:p w14:paraId="7B961E9B" w14:textId="77777777" w:rsidR="00974EC6" w:rsidRPr="00815D5E" w:rsidRDefault="00974EC6">
      <w:pPr>
        <w:rPr>
          <w:sz w:val="24"/>
          <w:szCs w:val="24"/>
          <w:lang w:val="ru-RU"/>
        </w:rPr>
        <w:sectPr w:rsidR="00974EC6" w:rsidRPr="00815D5E">
          <w:pgSz w:w="11906" w:h="16383"/>
          <w:pgMar w:top="1134" w:right="850" w:bottom="1134" w:left="1701" w:header="720" w:footer="720" w:gutter="0"/>
          <w:cols w:space="720"/>
        </w:sectPr>
      </w:pPr>
    </w:p>
    <w:p w14:paraId="49211366" w14:textId="77777777" w:rsidR="00974EC6" w:rsidRPr="00815D5E" w:rsidRDefault="00000000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5" w:name="block-15502122"/>
      <w:bookmarkEnd w:id="0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4F209E6" w14:textId="77777777" w:rsidR="00974EC6" w:rsidRPr="00815D5E" w:rsidRDefault="00974EC6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247267DE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540762AC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3A615513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30985A8" w14:textId="77777777" w:rsidR="00974EC6" w:rsidRPr="00815D5E" w:rsidRDefault="00974EC6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5F594A02" w14:textId="77777777" w:rsidR="00974EC6" w:rsidRPr="00815D5E" w:rsidRDefault="00000000">
      <w:pPr>
        <w:spacing w:after="0" w:line="264" w:lineRule="auto"/>
        <w:ind w:left="120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14:paraId="7F790F9B" w14:textId="77777777" w:rsidR="00974EC6" w:rsidRPr="00815D5E" w:rsidRDefault="00974EC6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6258A830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15D5E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14:paraId="7E393571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73C4217D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7EB686BE" w14:textId="77777777" w:rsidR="00815D5E" w:rsidRDefault="00815D5E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B8D1478" w14:textId="77777777" w:rsidR="00815D5E" w:rsidRDefault="00815D5E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F21215D" w14:textId="77777777" w:rsidR="00815D5E" w:rsidRDefault="00815D5E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DE8E80A" w14:textId="77777777" w:rsidR="00815D5E" w:rsidRDefault="00815D5E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5A92809" w14:textId="77777777" w:rsidR="00815D5E" w:rsidRDefault="00815D5E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9A21621" w14:textId="77777777" w:rsidR="00815D5E" w:rsidRDefault="00815D5E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645B8EA" w14:textId="7086CEC0" w:rsidR="00974EC6" w:rsidRPr="00815D5E" w:rsidRDefault="00000000">
      <w:pPr>
        <w:spacing w:after="0" w:line="264" w:lineRule="auto"/>
        <w:ind w:left="120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 «ЛИТЕРАТУРНОЕ ЧТЕНИЕ»</w:t>
      </w:r>
    </w:p>
    <w:p w14:paraId="7BD3B043" w14:textId="77777777" w:rsidR="00974EC6" w:rsidRPr="00815D5E" w:rsidRDefault="00974EC6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031DF095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2EA32985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447C9F4C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BF7F821" w14:textId="77777777" w:rsidR="00974EC6" w:rsidRPr="00815D5E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72F6FBCD" w14:textId="77777777" w:rsidR="00974EC6" w:rsidRPr="00815D5E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14:paraId="0826E462" w14:textId="77777777" w:rsidR="00974EC6" w:rsidRPr="00815D5E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57142F49" w14:textId="77777777" w:rsidR="00974EC6" w:rsidRPr="00815D5E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3C66D963" w14:textId="77777777" w:rsidR="00974EC6" w:rsidRPr="00815D5E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50AE8AF3" w14:textId="77777777" w:rsidR="00974EC6" w:rsidRPr="00815D5E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531559E7" w14:textId="77777777" w:rsidR="00974EC6" w:rsidRPr="00815D5E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.</w:t>
      </w:r>
    </w:p>
    <w:p w14:paraId="7526D3A6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6D92743F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15D5E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14:paraId="26829949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7B3F5DDB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900A0AE" w14:textId="77777777" w:rsidR="00974EC6" w:rsidRPr="00815D5E" w:rsidRDefault="00000000">
      <w:pPr>
        <w:spacing w:after="0" w:line="264" w:lineRule="auto"/>
        <w:ind w:left="120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14:paraId="38211272" w14:textId="77777777" w:rsidR="00974EC6" w:rsidRPr="00815D5E" w:rsidRDefault="00974EC6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67CD7415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4FEB2D35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6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0C323375" w14:textId="77777777" w:rsidR="00974EC6" w:rsidRPr="00815D5E" w:rsidRDefault="00974EC6">
      <w:pPr>
        <w:rPr>
          <w:sz w:val="24"/>
          <w:szCs w:val="24"/>
          <w:lang w:val="ru-RU"/>
        </w:rPr>
        <w:sectPr w:rsidR="00974EC6" w:rsidRPr="00815D5E">
          <w:pgSz w:w="11906" w:h="16383"/>
          <w:pgMar w:top="1134" w:right="850" w:bottom="1134" w:left="1701" w:header="720" w:footer="720" w:gutter="0"/>
          <w:cols w:space="720"/>
        </w:sectPr>
      </w:pPr>
    </w:p>
    <w:p w14:paraId="7CECC3E0" w14:textId="77777777" w:rsidR="00974EC6" w:rsidRPr="00815D5E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15502120"/>
      <w:bookmarkEnd w:id="5"/>
      <w:r w:rsidRPr="00815D5E">
        <w:rPr>
          <w:rFonts w:ascii="Calibri" w:hAnsi="Calibri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2223674E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C34F46" w14:textId="77777777" w:rsidR="00974EC6" w:rsidRPr="00815D5E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78C52D55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О нашей Родине.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8" w:name="eb176ee2-af43-40d4-a1ee-b090419c1179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8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9" w:name="133f36d8-58eb-4703-aa32-18eef51ef659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9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‌).</w:t>
      </w:r>
    </w:p>
    <w:p w14:paraId="3F690E4A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0" w:name="60d4b361-5c35-450d-9ed8-60410acf6db4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3C5602D3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4AB73F9A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1" w:name="d90ce49e-f5c7-4bfc-ba4a-92feb4e54a52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1-2 произведения) и другие.</w:t>
      </w:r>
      <w:bookmarkEnd w:id="11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730FE6CF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2" w:name="a9441494-befb-474c-980d-17418cebb9a9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по выбору, не менее пяти авторов)</w:t>
      </w:r>
      <w:bookmarkEnd w:id="12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3" w:name="9e6d0f8b-b9cc-4a5a-96f8-fa217be0cdd9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3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‌) и музыкальных произведениях (например, произведения П. И. Чайковского, А. Вивальди ‌</w:t>
      </w:r>
      <w:bookmarkStart w:id="14" w:name="e5c2f998-10e7-44fc-bdda-dfec1693f887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4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</w:t>
      </w:r>
    </w:p>
    <w:p w14:paraId="44169AAB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5" w:name="2d1b25dd-7e61-4fc3-9b40-52f6c7be69e0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5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32387B8C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О детях и дружбе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6" w:name="6412d18c-a4c6-4681-9757-e9608467f10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6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Отражение в произведениях нравственно-этических 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3BE87324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7" w:name="6d735cba-503d-4ed1-a53f-5468e4a27f01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7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5F95F847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Мир сказок.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1762B195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8" w:name="3f36f3cc-f68d-481c-9f68-8a09ab5407f1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8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40436949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9" w:name="dd853ef0-68f9-4441-80c5-be39b469ea42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9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14:paraId="752AEC49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20" w:name="305fc3fd-0d75-43c6-b5e8-b77dae865863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0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0AB79366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О наших близких, о семье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1" w:name="8497a925-adbe-4600-9382-168da4c3c80b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по выбору)</w:t>
      </w:r>
      <w:bookmarkEnd w:id="21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3F9E72AB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2" w:name="c4dddd01-51be-4cab-bffc-20489de7184c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22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3CA1CFF4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литературная (авторская) сказка </w:t>
      </w:r>
      <w:proofErr w:type="gram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3" w:name="0c3ae019-4704-47be-8c05-88069337bebf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не менее двух произведений)</w:t>
      </w:r>
      <w:bookmarkEnd w:id="23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‌: зарубежные писатели-сказочники (Ш. Перро, Х.-К. Андерсен ‌</w:t>
      </w:r>
      <w:bookmarkStart w:id="24" w:name="0e95da97-7b05-41cd-84b7-0db56826c5ee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24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26B3A892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 для чтения: Ш. Перро «Кот в сапогах», Х.-К. Андерсен «Пятеро из одного стручка» ‌</w:t>
      </w:r>
      <w:bookmarkStart w:id="25" w:name="63220a7a-3056-4cb7-8b8f-8dfa3716a258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5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5556B637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7A993943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336C503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730DFBA" w14:textId="77777777" w:rsidR="00974EC6" w:rsidRPr="00815D5E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903C208" w14:textId="77777777" w:rsidR="00974EC6" w:rsidRPr="00815D5E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</w:p>
    <w:p w14:paraId="6037701E" w14:textId="77777777" w:rsidR="00974EC6" w:rsidRPr="00815D5E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14:paraId="49D5061D" w14:textId="77777777" w:rsidR="00974EC6" w:rsidRPr="00815D5E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</w:p>
    <w:p w14:paraId="0C5870DD" w14:textId="77777777" w:rsidR="00974EC6" w:rsidRPr="00815D5E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</w:p>
    <w:p w14:paraId="37EE7819" w14:textId="77777777" w:rsidR="00974EC6" w:rsidRPr="00815D5E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52821832" w14:textId="77777777" w:rsidR="00974EC6" w:rsidRPr="00815D5E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63E70A15" w14:textId="77777777" w:rsidR="00974EC6" w:rsidRPr="00815D5E" w:rsidRDefault="0000000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317AB241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B152D4C" w14:textId="77777777" w:rsidR="00974EC6" w:rsidRPr="00815D5E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14:paraId="0677939B" w14:textId="77777777" w:rsidR="00974EC6" w:rsidRPr="00815D5E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3466505D" w14:textId="77777777" w:rsidR="00974EC6" w:rsidRPr="00815D5E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14:paraId="5425DC52" w14:textId="77777777" w:rsidR="00974EC6" w:rsidRPr="00815D5E" w:rsidRDefault="0000000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14:paraId="4B821C24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14:paraId="597E6F90" w14:textId="77777777" w:rsidR="00974EC6" w:rsidRPr="00815D5E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14:paraId="628AC306" w14:textId="77777777" w:rsidR="00974EC6" w:rsidRPr="00815D5E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заданную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тему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;</w:t>
      </w:r>
    </w:p>
    <w:p w14:paraId="0068A39C" w14:textId="77777777" w:rsidR="00974EC6" w:rsidRPr="00815D5E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14:paraId="495956C3" w14:textId="77777777" w:rsidR="00974EC6" w:rsidRPr="00815D5E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14:paraId="03624E70" w14:textId="77777777" w:rsidR="00974EC6" w:rsidRPr="00815D5E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описывать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устно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картины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природы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;</w:t>
      </w:r>
    </w:p>
    <w:p w14:paraId="6D67C725" w14:textId="77777777" w:rsidR="00974EC6" w:rsidRPr="00815D5E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сочинять по аналогии с прочитанным загадки, рассказы, небольшие сказки;</w:t>
      </w:r>
    </w:p>
    <w:p w14:paraId="414FD9F1" w14:textId="77777777" w:rsidR="00974EC6" w:rsidRPr="00815D5E" w:rsidRDefault="0000000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14:paraId="2F68C400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6133F87C" w14:textId="77777777" w:rsidR="00974EC6" w:rsidRPr="00815D5E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21D087A3" w14:textId="77777777" w:rsidR="00974EC6" w:rsidRPr="00815D5E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14:paraId="57F042D8" w14:textId="77777777" w:rsidR="00974EC6" w:rsidRPr="00815D5E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14:paraId="37412F03" w14:textId="77777777" w:rsidR="00974EC6" w:rsidRPr="00815D5E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15D5E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слушании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произведения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;</w:t>
      </w:r>
    </w:p>
    <w:p w14:paraId="5AB5580F" w14:textId="77777777" w:rsidR="00974EC6" w:rsidRPr="00815D5E" w:rsidRDefault="0000000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14:paraId="7A002CB5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14:paraId="73C02638" w14:textId="77777777" w:rsidR="00974EC6" w:rsidRPr="00815D5E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14:paraId="2D8725F6" w14:textId="77777777" w:rsidR="00974EC6" w:rsidRPr="00815D5E" w:rsidRDefault="0000000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14:paraId="34C80C55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66C7A87" w14:textId="77777777" w:rsidR="00974EC6" w:rsidRPr="00815D5E" w:rsidRDefault="00974EC6">
      <w:pPr>
        <w:rPr>
          <w:sz w:val="24"/>
          <w:szCs w:val="24"/>
          <w:lang w:val="ru-RU"/>
        </w:rPr>
        <w:sectPr w:rsidR="00974EC6" w:rsidRPr="00815D5E">
          <w:pgSz w:w="11906" w:h="16383"/>
          <w:pgMar w:top="1134" w:right="850" w:bottom="1134" w:left="1701" w:header="720" w:footer="720" w:gutter="0"/>
          <w:cols w:space="720"/>
        </w:sectPr>
      </w:pPr>
    </w:p>
    <w:p w14:paraId="6AA57E2F" w14:textId="77777777" w:rsidR="00974EC6" w:rsidRPr="00815D5E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6" w:name="block-15502124"/>
      <w:bookmarkEnd w:id="7"/>
      <w:r w:rsidRPr="00815D5E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815D5E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14:paraId="69E6B58D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CFD251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09C43D14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67DEF7" w14:textId="77777777" w:rsidR="00974EC6" w:rsidRPr="00815D5E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3E17422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B31245B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774C6F07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A4C53AE" w14:textId="77777777" w:rsidR="00974EC6" w:rsidRPr="00815D5E" w:rsidRDefault="0000000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6D332907" w14:textId="77777777" w:rsidR="00974EC6" w:rsidRPr="00815D5E" w:rsidRDefault="0000000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5EB9E42F" w14:textId="77777777" w:rsidR="00974EC6" w:rsidRPr="00815D5E" w:rsidRDefault="0000000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C73B59E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E0B405F" w14:textId="77777777" w:rsidR="00974EC6" w:rsidRPr="00815D5E" w:rsidRDefault="000000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30B14B6A" w14:textId="77777777" w:rsidR="00974EC6" w:rsidRPr="00815D5E" w:rsidRDefault="000000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1CA6DF40" w14:textId="77777777" w:rsidR="00974EC6" w:rsidRPr="00815D5E" w:rsidRDefault="000000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48CF6780" w14:textId="77777777" w:rsidR="00974EC6" w:rsidRPr="00815D5E" w:rsidRDefault="000000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57C27DC1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B5F304D" w14:textId="77777777" w:rsidR="00974EC6" w:rsidRPr="00815D5E" w:rsidRDefault="0000000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6DCCD5FB" w14:textId="77777777" w:rsidR="00974EC6" w:rsidRPr="00815D5E" w:rsidRDefault="0000000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663A007B" w14:textId="77777777" w:rsidR="00974EC6" w:rsidRPr="00815D5E" w:rsidRDefault="0000000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5A316A17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4BFD46A" w14:textId="77777777" w:rsidR="00974EC6" w:rsidRPr="00815D5E" w:rsidRDefault="0000000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E44BB1A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DCAB10E" w14:textId="77777777" w:rsidR="00974EC6" w:rsidRPr="00815D5E" w:rsidRDefault="0000000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13F75369" w14:textId="77777777" w:rsidR="00974EC6" w:rsidRPr="00815D5E" w:rsidRDefault="0000000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12479739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815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F812266" w14:textId="77777777" w:rsidR="00974EC6" w:rsidRPr="00815D5E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781181D6" w14:textId="77777777" w:rsidR="00974EC6" w:rsidRPr="00815D5E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14:paraId="52AEE654" w14:textId="77777777" w:rsidR="00974EC6" w:rsidRPr="00815D5E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AC6FA76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E834174" w14:textId="77777777" w:rsidR="00974EC6" w:rsidRPr="00815D5E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C72EF02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4800D6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3554D4CE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815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815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815D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1274AC1E" w14:textId="77777777" w:rsidR="00974EC6" w:rsidRPr="00815D5E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20FBC71A" w14:textId="77777777" w:rsidR="00974EC6" w:rsidRPr="00815D5E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14:paraId="7611FFDE" w14:textId="77777777" w:rsidR="00974EC6" w:rsidRPr="00815D5E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2B91D62B" w14:textId="77777777" w:rsidR="00974EC6" w:rsidRPr="00815D5E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14D20677" w14:textId="77777777" w:rsidR="00974EC6" w:rsidRPr="00815D5E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84ECAB6" w14:textId="77777777" w:rsidR="00974EC6" w:rsidRPr="00815D5E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61C38CE5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815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815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815D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60112CC" w14:textId="77777777" w:rsidR="00974EC6" w:rsidRPr="00815D5E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23ADB47" w14:textId="77777777" w:rsidR="00974EC6" w:rsidRPr="00815D5E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14:paraId="76FAEAFC" w14:textId="77777777" w:rsidR="00974EC6" w:rsidRPr="00815D5E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315CE98" w14:textId="77777777" w:rsidR="00974EC6" w:rsidRPr="00815D5E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46A3593C" w14:textId="77777777" w:rsidR="00974EC6" w:rsidRPr="00815D5E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03A33F99" w14:textId="77777777" w:rsidR="00974EC6" w:rsidRPr="00815D5E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8CB7A2B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815D5E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815D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11A9632" w14:textId="77777777" w:rsidR="00974EC6" w:rsidRPr="00815D5E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;</w:t>
      </w:r>
    </w:p>
    <w:p w14:paraId="1400B616" w14:textId="77777777" w:rsidR="00974EC6" w:rsidRPr="00815D5E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A562D20" w14:textId="77777777" w:rsidR="00974EC6" w:rsidRPr="00815D5E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70E1B3C" w14:textId="77777777" w:rsidR="00974EC6" w:rsidRPr="00815D5E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5337BB51" w14:textId="77777777" w:rsidR="00974EC6" w:rsidRPr="00815D5E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C19E932" w14:textId="77777777" w:rsidR="00974EC6" w:rsidRPr="00815D5E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2913E3AE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14:paraId="7B124CBE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:</w:t>
      </w:r>
    </w:p>
    <w:p w14:paraId="0817209E" w14:textId="77777777" w:rsidR="00974EC6" w:rsidRPr="00815D5E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A4B1028" w14:textId="77777777" w:rsidR="00974EC6" w:rsidRPr="00815D5E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CB7C8AA" w14:textId="77777777" w:rsidR="00974EC6" w:rsidRPr="00815D5E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2199FE99" w14:textId="77777777" w:rsidR="00974EC6" w:rsidRPr="00815D5E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2BC8E915" w14:textId="77777777" w:rsidR="00974EC6" w:rsidRPr="00815D5E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55A298A1" w14:textId="77777777" w:rsidR="00974EC6" w:rsidRPr="00815D5E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59C635B3" w14:textId="77777777" w:rsidR="00974EC6" w:rsidRPr="00815D5E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;</w:t>
      </w:r>
    </w:p>
    <w:p w14:paraId="2406EC5F" w14:textId="77777777" w:rsidR="00974EC6" w:rsidRPr="00815D5E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8A6B1E8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14:paraId="6E03F05D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:</w:t>
      </w:r>
    </w:p>
    <w:p w14:paraId="28290CE2" w14:textId="77777777" w:rsidR="00974EC6" w:rsidRPr="00815D5E" w:rsidRDefault="0000000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49DFFF8F" w14:textId="77777777" w:rsidR="00974EC6" w:rsidRPr="00815D5E" w:rsidRDefault="0000000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;</w:t>
      </w:r>
    </w:p>
    <w:p w14:paraId="315BF967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:</w:t>
      </w:r>
    </w:p>
    <w:p w14:paraId="307B9FD6" w14:textId="77777777" w:rsidR="00974EC6" w:rsidRPr="00815D5E" w:rsidRDefault="000000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14:paraId="11AFB028" w14:textId="77777777" w:rsidR="00974EC6" w:rsidRPr="00815D5E" w:rsidRDefault="000000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ошибок.</w:t>
      </w:r>
    </w:p>
    <w:p w14:paraId="1C05B916" w14:textId="77777777" w:rsidR="00974EC6" w:rsidRPr="00815D5E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>:</w:t>
      </w:r>
    </w:p>
    <w:p w14:paraId="229A5091" w14:textId="77777777" w:rsidR="00974EC6" w:rsidRPr="00815D5E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511A0C5" w14:textId="77777777" w:rsidR="00974EC6" w:rsidRPr="00815D5E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0517417" w14:textId="77777777" w:rsidR="00974EC6" w:rsidRPr="00815D5E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2FDF7DFC" w14:textId="77777777" w:rsidR="00974EC6" w:rsidRPr="00815D5E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2BF0E80B" w14:textId="77777777" w:rsidR="00974EC6" w:rsidRPr="00815D5E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5402AA03" w14:textId="77777777" w:rsidR="00974EC6" w:rsidRPr="00815D5E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14:paraId="054121E4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BDD16A" w14:textId="77777777" w:rsidR="00974EC6" w:rsidRPr="00815D5E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317A214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B1B98C" w14:textId="77777777" w:rsidR="00974EC6" w:rsidRPr="00815D5E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4928195C" w14:textId="77777777" w:rsidR="00974EC6" w:rsidRPr="00815D5E" w:rsidRDefault="00974E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0A9C9C8" w14:textId="77777777" w:rsidR="00974EC6" w:rsidRPr="00815D5E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14:paraId="2CAEC1D8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474F3A2F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4577F830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26791E7C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0F9334BF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1D5B319F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14:paraId="4E8B5702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5295D50C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591B07B9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7D04204A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2257C027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1B736905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14:paraId="359097EB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0720E791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14606D4F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14:paraId="524E3C0D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1E629C16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480AB7E8" w14:textId="77777777" w:rsidR="00974EC6" w:rsidRPr="00815D5E" w:rsidRDefault="0000000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37F94D99" w14:textId="77777777" w:rsidR="00974EC6" w:rsidRPr="00815D5E" w:rsidRDefault="00974EC6">
      <w:pPr>
        <w:rPr>
          <w:sz w:val="24"/>
          <w:szCs w:val="24"/>
        </w:rPr>
        <w:sectPr w:rsidR="00974EC6" w:rsidRPr="00815D5E">
          <w:pgSz w:w="11906" w:h="16383"/>
          <w:pgMar w:top="1134" w:right="850" w:bottom="1134" w:left="1701" w:header="720" w:footer="720" w:gutter="0"/>
          <w:cols w:space="720"/>
        </w:sectPr>
      </w:pPr>
    </w:p>
    <w:p w14:paraId="7222AF56" w14:textId="77777777" w:rsidR="00974EC6" w:rsidRPr="00815D5E" w:rsidRDefault="00000000">
      <w:pPr>
        <w:spacing w:after="0"/>
        <w:ind w:left="120"/>
        <w:rPr>
          <w:sz w:val="24"/>
          <w:szCs w:val="24"/>
        </w:rPr>
      </w:pPr>
      <w:bookmarkStart w:id="27" w:name="block-15502123"/>
      <w:bookmarkEnd w:id="26"/>
      <w:r w:rsidRPr="00815D5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0B9F2EB1" w14:textId="5A37F596" w:rsidR="00974EC6" w:rsidRPr="00815D5E" w:rsidRDefault="00000000">
      <w:pPr>
        <w:spacing w:after="0"/>
        <w:ind w:left="120"/>
        <w:rPr>
          <w:sz w:val="24"/>
          <w:szCs w:val="24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918"/>
        <w:gridCol w:w="4745"/>
      </w:tblGrid>
      <w:tr w:rsidR="00974EC6" w:rsidRPr="00815D5E" w14:paraId="71B44EF7" w14:textId="7777777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EE29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FD78DB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4EE83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1EFE8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217E401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2B52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C3D961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C14FB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64CAC" w14:textId="77777777" w:rsidR="00974EC6" w:rsidRPr="00815D5E" w:rsidRDefault="00974EC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82E88" w14:textId="77777777" w:rsidR="00974EC6" w:rsidRPr="00815D5E" w:rsidRDefault="00974EC6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81E259E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96155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BC5BA7" w14:textId="77777777" w:rsidR="00974EC6" w:rsidRPr="00815D5E" w:rsidRDefault="00974EC6">
            <w:pPr>
              <w:rPr>
                <w:sz w:val="24"/>
                <w:szCs w:val="24"/>
              </w:rPr>
            </w:pPr>
          </w:p>
        </w:tc>
      </w:tr>
      <w:tr w:rsidR="00974EC6" w:rsidRPr="00815D5E" w14:paraId="3EBB4AF1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FB4B8A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DCE8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5396311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59A625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FF25FD8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236E754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54AF1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629000F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6DF3E05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04ED9D4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53AD3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92FA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8172D7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C37B60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2E5AB1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073ECE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0145C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детях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4DF669E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6970AE9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729DF69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E291D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0B254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FC60B38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2BA940D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D73F968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C6C8E6B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A07F7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746642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27CEBE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300B76D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33CCA5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EA2D1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братьях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0F913B4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5E75A9D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688C62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89BE25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05A59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DA6D80E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64BB751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5281E66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27BB16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115CE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наших близких, о семье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6EE5F5E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11CD89B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D5141C0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F22F364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E00FF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0D1E30E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4F0065E1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6B147E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1545ADD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E8A47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07BB642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50BF48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BA9F0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0F0E3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CC63198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A697B3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F9046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6D668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70C3DA9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BA622C1" w14:textId="77777777" w:rsidR="00974EC6" w:rsidRPr="00815D5E" w:rsidRDefault="00974EC6">
            <w:pPr>
              <w:rPr>
                <w:sz w:val="24"/>
                <w:szCs w:val="24"/>
              </w:rPr>
            </w:pPr>
          </w:p>
        </w:tc>
      </w:tr>
    </w:tbl>
    <w:p w14:paraId="4CE6632C" w14:textId="77777777" w:rsidR="00974EC6" w:rsidRPr="00815D5E" w:rsidRDefault="00974EC6">
      <w:pPr>
        <w:rPr>
          <w:sz w:val="24"/>
          <w:szCs w:val="24"/>
        </w:rPr>
        <w:sectPr w:rsidR="00974EC6" w:rsidRPr="00815D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30BA68" w14:textId="77777777" w:rsidR="00974EC6" w:rsidRPr="00815D5E" w:rsidRDefault="00000000">
      <w:pPr>
        <w:spacing w:after="0"/>
        <w:ind w:left="120"/>
        <w:rPr>
          <w:sz w:val="24"/>
          <w:szCs w:val="24"/>
          <w:lang w:val="ru-RU"/>
        </w:rPr>
      </w:pPr>
      <w:bookmarkStart w:id="28" w:name="block-15502127"/>
      <w:bookmarkEnd w:id="27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14:paraId="62B05E13" w14:textId="719AF03F" w:rsidR="00974EC6" w:rsidRPr="00815D5E" w:rsidRDefault="00000000">
      <w:pPr>
        <w:spacing w:after="0"/>
        <w:ind w:left="120"/>
        <w:rPr>
          <w:sz w:val="24"/>
          <w:szCs w:val="24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4549"/>
        <w:gridCol w:w="2794"/>
        <w:gridCol w:w="1891"/>
        <w:gridCol w:w="2864"/>
      </w:tblGrid>
      <w:tr w:rsidR="00974EC6" w:rsidRPr="00815D5E" w14:paraId="737474A0" w14:textId="77777777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5EA47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AC97B7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142C4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BB3331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A7BE6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0934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5F733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4166A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26CD001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343FF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AB1C27" w14:textId="77777777" w:rsidR="00974EC6" w:rsidRPr="00815D5E" w:rsidRDefault="00974EC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3F217" w14:textId="77777777" w:rsidR="00974EC6" w:rsidRPr="00815D5E" w:rsidRDefault="00974EC6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4B21BD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1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E5A312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1C17FC" w14:textId="77777777" w:rsidR="00974EC6" w:rsidRPr="00815D5E" w:rsidRDefault="00974EC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0D339" w14:textId="77777777" w:rsidR="00974EC6" w:rsidRPr="00815D5E" w:rsidRDefault="00974EC6">
            <w:pPr>
              <w:rPr>
                <w:sz w:val="24"/>
                <w:szCs w:val="24"/>
              </w:rPr>
            </w:pPr>
          </w:p>
        </w:tc>
      </w:tr>
      <w:tr w:rsidR="00974EC6" w:rsidRPr="00815D5E" w14:paraId="3AE1D06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2B87FD6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D08F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1DA57F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262FB10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A466D7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F67BB1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4051AC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FD99E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Пословицы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AC6022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FF0DB1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12843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1FBFED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980BA9F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41CC3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особенностей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народных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песен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5024C1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29ED7A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2C31B5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99AF33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6C7E16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DCEC1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61CE3C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7317AA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03C6FD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B54A04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870EDE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3A13D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2D97B3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C216F24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9B18C0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A00D04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94F006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8ED5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изучаемых жанров. Учимся различать малые фольклорные формы.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Сочиняем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небылицу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454625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BA0CDE4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3074C2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425BC34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C430D6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631E9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959D6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0C41F29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EEC17D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44A805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55EC83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3CEE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страха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глаза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велики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9472F7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00B56C8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E0D037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AF2303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9294A9E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042CD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AF7D2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76204D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6139C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7F29C8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8301BA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08FB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B5F0A5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8DD8DE9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699DE5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434ABF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16B8504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AB71A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AF59AE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3103E0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1278561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8EBCD8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3B6C2E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0086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Русская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Снегурочка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2E8A18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474832E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4D921A1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7C86D3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9382B5A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3F2D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E7DF19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B66968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9A987B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236D2B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11D85A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5CF9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196DA2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88FA5EA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DCAF1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2D7EA1C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3E6E8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305C9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A1DA91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04AD1C1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5DB43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82551D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3D3A9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DADF7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07A0EA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1B51617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B1D251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6800EA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C1F84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DAA34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осени в произведении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М.М.Пришвина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«Осеннее утро» и других на выбор Осень в произведениях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А.С.Пушкина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"Уж небо осенью </w:t>
            </w:r>
            <w:proofErr w:type="gram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дышало....</w:t>
            </w:r>
            <w:proofErr w:type="gram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", Г.А.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"Четыре художника"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578FF0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C39DE8D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31BA47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BA9B94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9BF6F85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5FA09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F6185E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B11939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C5889C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2B6739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34F463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06AE1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612FC0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571B5E3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65B96D6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53ED04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C7E797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6E13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FAAEAE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90C2FF1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397E52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D2F2CD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C8F5BC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7DAC8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E0E7F3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E2F1F1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0C83F3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F3E9D8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5D78BCB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ACF3A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8CADC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3F46120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13EBF5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42C3AD3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02F389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AB0D4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ценностей в произведениях о Родине: любовь к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родному краю. На примере произведения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С.Т.Романовского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7E82CB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36C6E0D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1C6CD6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40BCB5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D99A15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90CD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К.Г.Паустовского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«Мещёрская сторона»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6D8B0F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77CB630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6660CF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B07847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38505F2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21557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Понимание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главной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мысли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и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399154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E8944D8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322D9B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A0A6BF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70D504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8DED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7A60AF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3DBED5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72D25A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4F7BFE5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DC6C3F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18958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В.А.Жуковского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6EFAB7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E95212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A26043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3AB0C0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2D9BD2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96D2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Волшебный мир сказок. «У лукоморья дуб зелёный…»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Пушкин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1E87E0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24F9A7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2E62F2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A93A82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3F88EB4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7716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162003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FD6D14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F2787D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2705DC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DA7115F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2599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авторской сказки. "Сказка о рыбаке и рыбке" А.С. Пушкина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445EF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8FBBA11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1DE89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E0090F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CA068A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9A9EA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Л.Н.Толстого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«Лев и мышь»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A82EF3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F1E224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215EBB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5C3A33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C52FA3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161F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Л.Н.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Толстого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детей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.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Котёнок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D94F0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9BA704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072235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6FF5F3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D5A500C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DC3FD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147C67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7F55DC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B1C47E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A9847C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F52D02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C5FA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 Н.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Толстой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Филиппок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7E2670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A958D4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5A8B2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C1C566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059E25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09B8D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"О братьях наших меньших": составление аннотации. 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AC4D35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81AD40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845E2D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43DF45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62C8B43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73FE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8ACA4C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E7F8F9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EB36BD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6709A6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D3C5DC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A665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159E4F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566E9E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8274AE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29761B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8DFC372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9D371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11668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696FFA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9DB068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C8D5F8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8C3AB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54FC7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C26234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C3E47B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C524E2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912D39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6966F5A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A70E3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09A03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954191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A53B9FC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C55068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4BEF92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271D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Коровушка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46B2C7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B455C6C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EF79D2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70B35E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E88B0A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ACD6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Чукотская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Хвост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15FEC5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FDBA11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7BE9FF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ED97A8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41E8ADF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26534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B14DB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AFF267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972A96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F06C21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3F84E3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9B023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К.Д.Ушинского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 других на выбор.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В.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Бианки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Музыкант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4706FA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0E3A3F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8166AA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C89556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151C1E2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7AB6E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C87ADF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11E8F21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C65E83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70DDE8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9D18D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EEF8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C919AA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AEA6AF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E17831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BEBA12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1DD52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70E4A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Зимою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…"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3BED8C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B14E45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B886DD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3BDEFB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9926EB2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D838D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А.С.Пушкина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«Вот север, тучи нагоняя…» и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С.А.Есенина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«Поёт зима – аукает»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9C6661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3106CE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82DE52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26C7D5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8A185A3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08F5E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D8B1C2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7284A8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FC0CC5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6B8E0C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710B0E5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F0F91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И.З.Суриков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«Детство»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E5075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85864E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22313BC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75DC72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D93DEB9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4546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B683D3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CEC2D6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B9612D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92AFC0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3AEF9F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852C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4D1C52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544692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C83D91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2E7C9D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11266E3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1F8F7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B90827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D7A93A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27EBB6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63FB12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1360C4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1BFD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AA1A03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DB4C82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70823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6E65AC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7CCC3D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3FF2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5131F9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BF6E20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949950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4D74D3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E34363D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1AEB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В.И.Даля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«Девочка Снегурочка»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691D6B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C9A516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732042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605BF0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2BA6EDB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B97A8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35E88A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126CE2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8C0583C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F55F0A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57D4E99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D1720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AD14C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002A401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05A9D6C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3A2773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EFE2E42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1498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AFB38A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E877EA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F12145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6C95A0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AC44256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1B06A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К.И.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Чуковский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Федорино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горе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499DCF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237FD1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8F554F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CB4C9C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58E9CC5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12B8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Федорино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горе"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908EF9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EC9BCB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C58FB7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22DBDE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EAE535B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07F09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С.В.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Михалков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"Мой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щенок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D63FDC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D5C884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1E3FB56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DFD0D6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FDC02F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AB4B7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А.Л.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Верёвочка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A3BB68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2593FF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4F8205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3DE72C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FF929C6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471AA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494D6A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A2BC05C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B7F75F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854A08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E53C1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F205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C959B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7848C36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303EAD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83CAD0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A043C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3E043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А.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Осеева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Синие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листья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CF3711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080610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816A81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F6D6AD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C640C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EFED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поступков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731F9A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19011D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F09361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1E5505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3A8D3C9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18E6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50CABA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E7E1C16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7083BA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C3FADA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5479E79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780B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32CB5E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9B0C6E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DCAE85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4E85A31F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F53F3A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754F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А.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Осеева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Волшебное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D32061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08E203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77715A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9B83D9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7CFA9BC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F8A74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В.А.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Осеева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Хорошее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5F7968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2C1489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C0AE9C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46B749F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C203EF3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BA97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406AF4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E540C4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66C59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0409B4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09D31DF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EE0C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51DE93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4D4A02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C10EC2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7E506A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991465D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51C4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взаимооотношений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5A9601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9395F68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90DF7B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C9E1437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83C8F4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17E7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6E9099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FAE1BD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56EF44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AE06CC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7A8CAC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384B8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B73F57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E05C4C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E5B97E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455BCA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EBA475D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0ADA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веснянки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22A4A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91465E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E97103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66135B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8337F8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0399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9EC7CC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763CAC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A6817A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5C2BBA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A55AC14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760DE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плана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0C0A2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1EF3EE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24D2CF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82369E1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A69B51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12023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художника».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5A8A8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08200A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660517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16C561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A19011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09FE9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"Я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весне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A38F4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1BC644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35F7DDC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70844A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4304D5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2A11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Ф. И.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Тютчев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Весенние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BA136C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A87CE9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70CF46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360F82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33F31A1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FE1B4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Г.А.Скребицкий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6285AB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DAEAB5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0F0079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049B2A9B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1D2CD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DF5D1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Высотской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«Одуванчик» и М.М. Пришвина «Золотой луг» Восприятие лета в произведении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И.З.Сурикова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"Лето"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DC383C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C65F916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F11B00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4D27459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FBE2DE9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426ED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861F6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6705D7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FBE289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81BB5F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6A4FEC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E1099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5F995F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C8B988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267EDD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64B002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214176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93FA2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татарская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дочери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6AF5AE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F5FE72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D33C64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6D63F779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6513746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25C4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А. Н.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Плещеев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"В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бурю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5C2169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C7A8366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30FBA1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5471EF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F19D059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5AB5A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F8BBC4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74802BA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09D801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305413E5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7B96D7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676E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1CF3C7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5C11467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3877A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A8897F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8C0F2F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F537E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И.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Хармса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Врун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A2E550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A43EE0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B10473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C9BF48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3AC529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A74F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56BF24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2EF888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A5511E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5F2153E8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600A852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6445B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B9267C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6062B35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5B440A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D9DBEE6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C9CD42F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4CDF0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В.Ю.Драгунского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DD593D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2B545F6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F49CF2C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4BF7C69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7B15752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FAF7F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AC5249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9DD885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2C573C9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8D12294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B8AE0F3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4D6C5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Миккель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медведь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Бамсе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100D38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1D80C6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860134C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2DBAD83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2844AE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FBAE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сказке братьев Гримм "Бременские музыканты". 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11F4C7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2E84D7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4EF7EA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2525C55D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09C2BF9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F9778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Ш.Перро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«Кот в сапогах» Характеристика героев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72B048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4E1A442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67333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4E7433D0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5115395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049F3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E1F2C8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A2B8DB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E97683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DDB2A3A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F4A38E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35520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55A4F6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2A6406B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02148D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744085DE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BEFFE70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0E2D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0ADE8B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E085A2E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786ED4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A75C522" w14:textId="7777777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5C8118" w14:textId="77777777" w:rsidR="00974EC6" w:rsidRPr="00815D5E" w:rsidRDefault="00000000">
            <w:pPr>
              <w:spacing w:after="0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161D6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Ладонщиков</w:t>
            </w:r>
            <w:proofErr w:type="spellEnd"/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«Лучший друг»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A35310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4B6849F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90AB2B0" w14:textId="77777777" w:rsidR="00974EC6" w:rsidRPr="00815D5E" w:rsidRDefault="00974EC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74EC6" w:rsidRPr="00815D5E" w14:paraId="16A03F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86FDC" w14:textId="77777777" w:rsidR="00974EC6" w:rsidRPr="00815D5E" w:rsidRDefault="000000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4B8821D7" w14:textId="77777777" w:rsidR="00974EC6" w:rsidRPr="00815D5E" w:rsidRDefault="000000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15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87038E" w14:textId="77777777" w:rsidR="00974EC6" w:rsidRPr="00815D5E" w:rsidRDefault="00974EC6">
            <w:pPr>
              <w:rPr>
                <w:sz w:val="24"/>
                <w:szCs w:val="24"/>
              </w:rPr>
            </w:pPr>
          </w:p>
        </w:tc>
      </w:tr>
    </w:tbl>
    <w:p w14:paraId="1C68C50C" w14:textId="77777777" w:rsidR="00974EC6" w:rsidRPr="00815D5E" w:rsidRDefault="00974EC6">
      <w:pPr>
        <w:rPr>
          <w:sz w:val="24"/>
          <w:szCs w:val="24"/>
        </w:rPr>
        <w:sectPr w:rsidR="00974EC6" w:rsidRPr="00815D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5C2716" w14:textId="77777777" w:rsidR="00974EC6" w:rsidRPr="00815D5E" w:rsidRDefault="00000000">
      <w:pPr>
        <w:spacing w:after="0"/>
        <w:ind w:left="120"/>
        <w:rPr>
          <w:sz w:val="24"/>
          <w:szCs w:val="24"/>
          <w:lang w:val="ru-RU"/>
        </w:rPr>
      </w:pPr>
      <w:bookmarkStart w:id="29" w:name="block-15502126"/>
      <w:bookmarkEnd w:id="28"/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3C547B64" w14:textId="77777777" w:rsidR="00974EC6" w:rsidRPr="00815D5E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100E83AC" w14:textId="77777777" w:rsidR="00974EC6" w:rsidRPr="00815D5E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30" w:name="affad5d6-e7c5-4217-a5f0-770d8e0e87a8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30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02FA2964" w14:textId="018823CC" w:rsidR="00974EC6" w:rsidRPr="00815D5E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F290D5B" w14:textId="03BDB317" w:rsidR="00974EC6" w:rsidRPr="00815D5E" w:rsidRDefault="00000000">
      <w:pPr>
        <w:spacing w:after="0" w:line="480" w:lineRule="auto"/>
        <w:ind w:left="120"/>
        <w:rPr>
          <w:sz w:val="24"/>
          <w:szCs w:val="24"/>
          <w:lang w:val="ru-RU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​‌1. Учебник: «Литературное чтение». 2 класс, в двух частях: учеб. для общеобразовательных учреждений в двух частях.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Л.Ф.Климанова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, В.Г. Горецкий, М.В. Голованова, Л.А. Виноградская, М.В. </w:t>
      </w:r>
      <w:proofErr w:type="spellStart"/>
      <w:proofErr w:type="gram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Бойкина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.–</w:t>
      </w:r>
      <w:proofErr w:type="gram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Москва: Просвещение, 2019.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2. Поурочные разработки по литературному чтению. 2 класс. С.В.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Кутявина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. 6 –е </w:t>
      </w:r>
      <w:proofErr w:type="gramStart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издание.-</w:t>
      </w:r>
      <w:proofErr w:type="gram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rFonts w:ascii="Times New Roman" w:hAnsi="Times New Roman"/>
          <w:color w:val="000000"/>
          <w:sz w:val="24"/>
          <w:szCs w:val="24"/>
        </w:rPr>
        <w:t>М.: ВАКО, 2019.</w:t>
      </w:r>
      <w:r w:rsidRPr="00815D5E">
        <w:rPr>
          <w:sz w:val="24"/>
          <w:szCs w:val="24"/>
        </w:rPr>
        <w:br/>
      </w:r>
      <w:bookmarkStart w:id="31" w:name="d455677a-27ca-4068-ae57-28f9d9f99a29"/>
      <w:bookmarkEnd w:id="31"/>
      <w:r w:rsidRPr="00815D5E">
        <w:rPr>
          <w:rFonts w:ascii="Times New Roman" w:hAnsi="Times New Roman"/>
          <w:color w:val="000000"/>
          <w:sz w:val="24"/>
          <w:szCs w:val="24"/>
        </w:rPr>
        <w:t>‌​</w:t>
      </w:r>
      <w:r w:rsidRPr="00815D5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62163CBA" w14:textId="77777777" w:rsidR="00974EC6" w:rsidRDefault="00000000" w:rsidP="00815D5E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15D5E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1.Поурочные планы: методическая копилка, информационные технологии в школе. – Режим доступа: </w:t>
      </w:r>
      <w:r w:rsidRPr="00815D5E">
        <w:rPr>
          <w:rFonts w:ascii="Times New Roman" w:hAnsi="Times New Roman"/>
          <w:color w:val="000000"/>
          <w:sz w:val="24"/>
          <w:szCs w:val="24"/>
        </w:rPr>
        <w:t>www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uroki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Официальный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сайт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УМК «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Просвещение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». 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Режим доступа: 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rFonts w:ascii="Times New Roman" w:hAnsi="Times New Roman"/>
          <w:color w:val="000000"/>
          <w:sz w:val="24"/>
          <w:szCs w:val="24"/>
        </w:rPr>
        <w:t>http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15D5E">
        <w:rPr>
          <w:rFonts w:ascii="Times New Roman" w:hAnsi="Times New Roman"/>
          <w:color w:val="000000"/>
          <w:sz w:val="24"/>
          <w:szCs w:val="24"/>
        </w:rPr>
        <w:t>www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umk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perspektiva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15D5E">
        <w:rPr>
          <w:rFonts w:ascii="Times New Roman" w:hAnsi="Times New Roman"/>
          <w:color w:val="000000"/>
          <w:sz w:val="24"/>
          <w:szCs w:val="24"/>
        </w:rPr>
        <w:t>info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aspx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ob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815D5E">
        <w:rPr>
          <w:rFonts w:ascii="Times New Roman" w:hAnsi="Times New Roman"/>
          <w:color w:val="000000"/>
          <w:sz w:val="24"/>
          <w:szCs w:val="24"/>
        </w:rPr>
        <w:t>no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=12371 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3.Сайт образовательной системы «Школа России» - </w:t>
      </w:r>
      <w:r w:rsidRPr="00815D5E">
        <w:rPr>
          <w:rFonts w:ascii="Times New Roman" w:hAnsi="Times New Roman"/>
          <w:color w:val="000000"/>
          <w:sz w:val="24"/>
          <w:szCs w:val="24"/>
        </w:rPr>
        <w:t>school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russia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4. «Единое окно доступа к образовательным ресурсам»-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rFonts w:ascii="Times New Roman" w:hAnsi="Times New Roman"/>
          <w:color w:val="000000"/>
          <w:sz w:val="24"/>
          <w:szCs w:val="24"/>
        </w:rPr>
        <w:t>http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15D5E">
        <w:rPr>
          <w:rFonts w:ascii="Times New Roman" w:hAnsi="Times New Roman"/>
          <w:color w:val="000000"/>
          <w:sz w:val="24"/>
          <w:szCs w:val="24"/>
        </w:rPr>
        <w:t>windows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5.«Единая коллекция цифровых образовательных ресурсов» - </w:t>
      </w:r>
      <w:r w:rsidRPr="00815D5E">
        <w:rPr>
          <w:rFonts w:ascii="Times New Roman" w:hAnsi="Times New Roman"/>
          <w:color w:val="000000"/>
          <w:sz w:val="24"/>
          <w:szCs w:val="24"/>
        </w:rPr>
        <w:t>http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15D5E">
        <w:rPr>
          <w:rFonts w:ascii="Times New Roman" w:hAnsi="Times New Roman"/>
          <w:color w:val="000000"/>
          <w:sz w:val="24"/>
          <w:szCs w:val="24"/>
        </w:rPr>
        <w:t>school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collektion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6.«Федеральный центр информационных образовательных ресурсов» - </w:t>
      </w:r>
      <w:r w:rsidRPr="00815D5E">
        <w:rPr>
          <w:rFonts w:ascii="Times New Roman" w:hAnsi="Times New Roman"/>
          <w:color w:val="000000"/>
          <w:sz w:val="24"/>
          <w:szCs w:val="24"/>
        </w:rPr>
        <w:t>http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, 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rFonts w:ascii="Times New Roman" w:hAnsi="Times New Roman"/>
          <w:color w:val="000000"/>
          <w:sz w:val="24"/>
          <w:szCs w:val="24"/>
        </w:rPr>
        <w:t>http</w:t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5D5E">
        <w:rPr>
          <w:sz w:val="24"/>
          <w:szCs w:val="24"/>
          <w:lang w:val="ru-RU"/>
        </w:rPr>
        <w:br/>
      </w:r>
      <w:r w:rsidRPr="00815D5E">
        <w:rPr>
          <w:rFonts w:ascii="Times New Roman" w:hAnsi="Times New Roman"/>
          <w:color w:val="000000"/>
          <w:sz w:val="24"/>
          <w:szCs w:val="24"/>
          <w:lang w:val="ru-RU"/>
        </w:rPr>
        <w:t xml:space="preserve"> 7.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Российская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электронная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15D5E">
        <w:rPr>
          <w:rFonts w:ascii="Times New Roman" w:hAnsi="Times New Roman"/>
          <w:color w:val="000000"/>
          <w:sz w:val="24"/>
          <w:szCs w:val="24"/>
        </w:rPr>
        <w:t>школа</w:t>
      </w:r>
      <w:proofErr w:type="spellEnd"/>
      <w:r w:rsidRPr="00815D5E">
        <w:rPr>
          <w:rFonts w:ascii="Times New Roman" w:hAnsi="Times New Roman"/>
          <w:color w:val="000000"/>
          <w:sz w:val="24"/>
          <w:szCs w:val="24"/>
        </w:rPr>
        <w:t xml:space="preserve"> https://resh.edu.ru/ </w:t>
      </w:r>
      <w:bookmarkEnd w:id="29"/>
    </w:p>
    <w:sectPr w:rsidR="00974E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B0574"/>
    <w:multiLevelType w:val="multilevel"/>
    <w:tmpl w:val="A9300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EA2152"/>
    <w:multiLevelType w:val="multilevel"/>
    <w:tmpl w:val="ECBC6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977AD7"/>
    <w:multiLevelType w:val="multilevel"/>
    <w:tmpl w:val="A7804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F22289"/>
    <w:multiLevelType w:val="multilevel"/>
    <w:tmpl w:val="4262F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2551EE"/>
    <w:multiLevelType w:val="multilevel"/>
    <w:tmpl w:val="D9F89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54667A"/>
    <w:multiLevelType w:val="multilevel"/>
    <w:tmpl w:val="318AF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BC6056"/>
    <w:multiLevelType w:val="multilevel"/>
    <w:tmpl w:val="385EC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DE0304"/>
    <w:multiLevelType w:val="multilevel"/>
    <w:tmpl w:val="C83E8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EE6BE6"/>
    <w:multiLevelType w:val="multilevel"/>
    <w:tmpl w:val="2CFAD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3408A6"/>
    <w:multiLevelType w:val="multilevel"/>
    <w:tmpl w:val="FD7AB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B77A27"/>
    <w:multiLevelType w:val="multilevel"/>
    <w:tmpl w:val="1F126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160839"/>
    <w:multiLevelType w:val="multilevel"/>
    <w:tmpl w:val="3842C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0A7ADC"/>
    <w:multiLevelType w:val="multilevel"/>
    <w:tmpl w:val="28DAA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492C51"/>
    <w:multiLevelType w:val="multilevel"/>
    <w:tmpl w:val="CEBED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4E5FB8"/>
    <w:multiLevelType w:val="multilevel"/>
    <w:tmpl w:val="D018B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BD53F8"/>
    <w:multiLevelType w:val="multilevel"/>
    <w:tmpl w:val="13CE0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484BA3"/>
    <w:multiLevelType w:val="multilevel"/>
    <w:tmpl w:val="DE969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7601DA"/>
    <w:multiLevelType w:val="multilevel"/>
    <w:tmpl w:val="72CA4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4167DB"/>
    <w:multiLevelType w:val="multilevel"/>
    <w:tmpl w:val="015EF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400C45"/>
    <w:multiLevelType w:val="multilevel"/>
    <w:tmpl w:val="EBCED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620841"/>
    <w:multiLevelType w:val="multilevel"/>
    <w:tmpl w:val="BA1EB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024B88"/>
    <w:multiLevelType w:val="multilevel"/>
    <w:tmpl w:val="CD444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BD43F8"/>
    <w:multiLevelType w:val="multilevel"/>
    <w:tmpl w:val="AAC27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3A3F97"/>
    <w:multiLevelType w:val="multilevel"/>
    <w:tmpl w:val="AF76C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C2126E"/>
    <w:multiLevelType w:val="multilevel"/>
    <w:tmpl w:val="8D487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4E66FB"/>
    <w:multiLevelType w:val="multilevel"/>
    <w:tmpl w:val="0E66D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0C1021"/>
    <w:multiLevelType w:val="multilevel"/>
    <w:tmpl w:val="DB341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B27DE3"/>
    <w:multiLevelType w:val="multilevel"/>
    <w:tmpl w:val="87486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5E54C8"/>
    <w:multiLevelType w:val="multilevel"/>
    <w:tmpl w:val="7F38E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9355C6"/>
    <w:multiLevelType w:val="multilevel"/>
    <w:tmpl w:val="8AF45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006952"/>
    <w:multiLevelType w:val="multilevel"/>
    <w:tmpl w:val="9C54B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2F6D8E"/>
    <w:multiLevelType w:val="multilevel"/>
    <w:tmpl w:val="41A01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B762E"/>
    <w:multiLevelType w:val="multilevel"/>
    <w:tmpl w:val="4CD64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E939B8"/>
    <w:multiLevelType w:val="multilevel"/>
    <w:tmpl w:val="03367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A56A02"/>
    <w:multiLevelType w:val="multilevel"/>
    <w:tmpl w:val="24ECC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850F8C"/>
    <w:multiLevelType w:val="multilevel"/>
    <w:tmpl w:val="1D7A2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4D1F3C"/>
    <w:multiLevelType w:val="multilevel"/>
    <w:tmpl w:val="01AEB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34323909">
    <w:abstractNumId w:val="10"/>
  </w:num>
  <w:num w:numId="2" w16cid:durableId="1611081385">
    <w:abstractNumId w:val="15"/>
  </w:num>
  <w:num w:numId="3" w16cid:durableId="1213810839">
    <w:abstractNumId w:val="28"/>
  </w:num>
  <w:num w:numId="4" w16cid:durableId="2070347980">
    <w:abstractNumId w:val="32"/>
  </w:num>
  <w:num w:numId="5" w16cid:durableId="755828587">
    <w:abstractNumId w:val="14"/>
  </w:num>
  <w:num w:numId="6" w16cid:durableId="1258250697">
    <w:abstractNumId w:val="12"/>
  </w:num>
  <w:num w:numId="7" w16cid:durableId="634868213">
    <w:abstractNumId w:val="20"/>
  </w:num>
  <w:num w:numId="8" w16cid:durableId="254437076">
    <w:abstractNumId w:val="30"/>
  </w:num>
  <w:num w:numId="9" w16cid:durableId="1850752207">
    <w:abstractNumId w:val="13"/>
  </w:num>
  <w:num w:numId="10" w16cid:durableId="663436788">
    <w:abstractNumId w:val="25"/>
  </w:num>
  <w:num w:numId="11" w16cid:durableId="860782566">
    <w:abstractNumId w:val="27"/>
  </w:num>
  <w:num w:numId="12" w16cid:durableId="1593127464">
    <w:abstractNumId w:val="31"/>
  </w:num>
  <w:num w:numId="13" w16cid:durableId="430703675">
    <w:abstractNumId w:val="35"/>
  </w:num>
  <w:num w:numId="14" w16cid:durableId="780076864">
    <w:abstractNumId w:val="16"/>
  </w:num>
  <w:num w:numId="15" w16cid:durableId="1109277436">
    <w:abstractNumId w:val="5"/>
  </w:num>
  <w:num w:numId="16" w16cid:durableId="2024282346">
    <w:abstractNumId w:val="26"/>
  </w:num>
  <w:num w:numId="17" w16cid:durableId="1136528563">
    <w:abstractNumId w:val="19"/>
  </w:num>
  <w:num w:numId="18" w16cid:durableId="658311594">
    <w:abstractNumId w:val="33"/>
  </w:num>
  <w:num w:numId="19" w16cid:durableId="673260340">
    <w:abstractNumId w:val="11"/>
  </w:num>
  <w:num w:numId="20" w16cid:durableId="1629699975">
    <w:abstractNumId w:val="21"/>
  </w:num>
  <w:num w:numId="21" w16cid:durableId="222958724">
    <w:abstractNumId w:val="24"/>
  </w:num>
  <w:num w:numId="22" w16cid:durableId="139662189">
    <w:abstractNumId w:val="17"/>
  </w:num>
  <w:num w:numId="23" w16cid:durableId="1997027751">
    <w:abstractNumId w:val="1"/>
  </w:num>
  <w:num w:numId="24" w16cid:durableId="76825204">
    <w:abstractNumId w:val="0"/>
  </w:num>
  <w:num w:numId="25" w16cid:durableId="2094086997">
    <w:abstractNumId w:val="18"/>
  </w:num>
  <w:num w:numId="26" w16cid:durableId="1749883286">
    <w:abstractNumId w:val="2"/>
  </w:num>
  <w:num w:numId="27" w16cid:durableId="2029217243">
    <w:abstractNumId w:val="8"/>
  </w:num>
  <w:num w:numId="28" w16cid:durableId="439422604">
    <w:abstractNumId w:val="34"/>
  </w:num>
  <w:num w:numId="29" w16cid:durableId="1744642079">
    <w:abstractNumId w:val="22"/>
  </w:num>
  <w:num w:numId="30" w16cid:durableId="1377123606">
    <w:abstractNumId w:val="6"/>
  </w:num>
  <w:num w:numId="31" w16cid:durableId="56099568">
    <w:abstractNumId w:val="36"/>
  </w:num>
  <w:num w:numId="32" w16cid:durableId="340158555">
    <w:abstractNumId w:val="4"/>
  </w:num>
  <w:num w:numId="33" w16cid:durableId="1649355587">
    <w:abstractNumId w:val="9"/>
  </w:num>
  <w:num w:numId="34" w16cid:durableId="1824199905">
    <w:abstractNumId w:val="29"/>
  </w:num>
  <w:num w:numId="35" w16cid:durableId="1759475155">
    <w:abstractNumId w:val="7"/>
  </w:num>
  <w:num w:numId="36" w16cid:durableId="744031228">
    <w:abstractNumId w:val="23"/>
  </w:num>
  <w:num w:numId="37" w16cid:durableId="1530610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C6"/>
    <w:rsid w:val="00815D5E"/>
    <w:rsid w:val="00974EC6"/>
    <w:rsid w:val="00DA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47077"/>
  <w15:docId w15:val="{8696CF47-CF84-42D9-9762-C47E832D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6414</Words>
  <Characters>36565</Characters>
  <Application>Microsoft Office Word</Application>
  <DocSecurity>0</DocSecurity>
  <Lines>304</Lines>
  <Paragraphs>85</Paragraphs>
  <ScaleCrop>false</ScaleCrop>
  <Company/>
  <LinksUpToDate>false</LinksUpToDate>
  <CharactersWithSpaces>42894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ПК</dc:creator>
  <cp:lastModifiedBy>Юлия Макарова</cp:lastModifiedBy>
  <cp:revision>2</cp:revision>
  <dcterms:created xsi:type="dcterms:W3CDTF">2023-09-07T19:05:00Z</dcterms:created>
  <dcterms:modified xsi:type="dcterms:W3CDTF">2023-09-07T19:05:00Z</dcterms:modified>
</cp:coreProperties>
</file>